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062" w:rsidRDefault="00420062" w:rsidP="00A45C1B">
      <w:pPr>
        <w:spacing w:after="0" w:line="480" w:lineRule="auto"/>
        <w:rPr>
          <w:rFonts w:ascii="Times New Roman" w:hAnsi="Times New Roman" w:cs="Times New Roman"/>
          <w:sz w:val="24"/>
          <w:szCs w:val="24"/>
        </w:rPr>
      </w:pPr>
      <w:r w:rsidRPr="00420062">
        <w:rPr>
          <w:rFonts w:ascii="Times New Roman" w:hAnsi="Times New Roman" w:cs="Times New Roman"/>
          <w:sz w:val="24"/>
          <w:szCs w:val="24"/>
        </w:rPr>
        <w:t>“Well behaved Women seldom make history”</w:t>
      </w:r>
    </w:p>
    <w:p w:rsidR="00455748" w:rsidRDefault="00647D6B" w:rsidP="00A45C1B">
      <w:pPr>
        <w:spacing w:after="0" w:line="480" w:lineRule="auto"/>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Course:</w:t>
      </w:r>
    </w:p>
    <w:p w:rsidR="00DB3818" w:rsidRDefault="00DB3818" w:rsidP="00A45C1B">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Institution:</w:t>
      </w:r>
    </w:p>
    <w:p w:rsidR="00DB3818" w:rsidRPr="009416E6" w:rsidRDefault="00DB3818" w:rsidP="00A45C1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Tutor: </w:t>
      </w:r>
    </w:p>
    <w:p w:rsidR="00511D3B" w:rsidRDefault="00EB3D1C" w:rsidP="00A45C1B">
      <w:pPr>
        <w:spacing w:line="480" w:lineRule="auto"/>
        <w:rPr>
          <w:rFonts w:ascii="Times New Roman" w:hAnsi="Times New Roman" w:cs="Times New Roman"/>
          <w:sz w:val="24"/>
          <w:szCs w:val="24"/>
        </w:rPr>
      </w:pPr>
      <w:r w:rsidRPr="009416E6">
        <w:rPr>
          <w:rFonts w:ascii="Times New Roman" w:hAnsi="Times New Roman" w:cs="Times New Roman"/>
          <w:sz w:val="24"/>
          <w:szCs w:val="24"/>
        </w:rPr>
        <w:t>Date:</w:t>
      </w:r>
    </w:p>
    <w:p w:rsidR="00DD6490" w:rsidRPr="00DD6490" w:rsidRDefault="00DD6490" w:rsidP="0008212F">
      <w:pPr>
        <w:spacing w:after="0" w:line="480" w:lineRule="auto"/>
        <w:rPr>
          <w:rFonts w:ascii="Times New Roman" w:hAnsi="Times New Roman" w:cs="Times New Roman"/>
          <w:b/>
          <w:sz w:val="24"/>
          <w:szCs w:val="24"/>
        </w:rPr>
      </w:pPr>
      <w:r w:rsidRPr="00DD6490">
        <w:rPr>
          <w:rFonts w:ascii="Times New Roman" w:hAnsi="Times New Roman" w:cs="Times New Roman"/>
          <w:b/>
          <w:sz w:val="24"/>
          <w:szCs w:val="24"/>
        </w:rPr>
        <w:t>Question 1</w:t>
      </w:r>
    </w:p>
    <w:p w:rsidR="00A45C1B" w:rsidRDefault="00DD6490" w:rsidP="00046B6C">
      <w:pPr>
        <w:spacing w:after="0" w:line="480" w:lineRule="auto"/>
        <w:ind w:firstLine="720"/>
        <w:rPr>
          <w:rFonts w:ascii="Times New Roman" w:hAnsi="Times New Roman" w:cs="Times New Roman"/>
          <w:sz w:val="24"/>
          <w:szCs w:val="24"/>
        </w:rPr>
      </w:pPr>
      <w:r w:rsidRPr="00E13B25">
        <w:rPr>
          <w:rFonts w:ascii="Times New Roman" w:hAnsi="Times New Roman" w:cs="Times New Roman"/>
          <w:sz w:val="24"/>
          <w:szCs w:val="24"/>
        </w:rPr>
        <w:t xml:space="preserve"> </w:t>
      </w:r>
      <w:r w:rsidR="00E13B25" w:rsidRPr="00E13B25">
        <w:rPr>
          <w:rFonts w:ascii="Times New Roman" w:hAnsi="Times New Roman" w:cs="Times New Roman"/>
          <w:sz w:val="24"/>
          <w:szCs w:val="24"/>
        </w:rPr>
        <w:t>“Well behaved Women seldom make history”</w:t>
      </w:r>
      <w:r w:rsidR="00E13B25">
        <w:rPr>
          <w:rFonts w:ascii="Times New Roman" w:hAnsi="Times New Roman" w:cs="Times New Roman"/>
          <w:sz w:val="24"/>
          <w:szCs w:val="24"/>
        </w:rPr>
        <w:t xml:space="preserve"> is the quote Laurel Thatcher published in 1976. Since then the quote has been used immensely in T-shirts, coffee mugs and many places. The textual analysis expounds on the history of the American woman and different ways women are celebrated in America. More to that, </w:t>
      </w:r>
      <w:r w:rsidR="00E13B25" w:rsidRPr="00A45C1B">
        <w:rPr>
          <w:rFonts w:ascii="Times New Roman" w:hAnsi="Times New Roman" w:cs="Times New Roman"/>
          <w:sz w:val="24"/>
          <w:szCs w:val="24"/>
        </w:rPr>
        <w:t>Laurel Thatcher</w:t>
      </w:r>
      <w:r w:rsidR="00E13B25">
        <w:rPr>
          <w:rFonts w:ascii="Times New Roman" w:hAnsi="Times New Roman" w:cs="Times New Roman"/>
          <w:sz w:val="24"/>
          <w:szCs w:val="24"/>
        </w:rPr>
        <w:t xml:space="preserve"> uses the slogan to fight sexual harassment, rape, pornography and what she calls the fascist standards. Many people in </w:t>
      </w:r>
      <w:r w:rsidR="00E13B25" w:rsidRPr="00157098">
        <w:rPr>
          <w:rFonts w:ascii="Times New Roman" w:hAnsi="Times New Roman" w:cs="Times New Roman"/>
          <w:noProof/>
          <w:sz w:val="24"/>
          <w:szCs w:val="24"/>
        </w:rPr>
        <w:t>society</w:t>
      </w:r>
      <w:r w:rsidR="00E13B25">
        <w:rPr>
          <w:rFonts w:ascii="Times New Roman" w:hAnsi="Times New Roman" w:cs="Times New Roman"/>
          <w:sz w:val="24"/>
          <w:szCs w:val="24"/>
        </w:rPr>
        <w:t xml:space="preserve"> think that </w:t>
      </w:r>
      <w:r w:rsidR="00E13B25" w:rsidRPr="00157098">
        <w:rPr>
          <w:rFonts w:ascii="Times New Roman" w:hAnsi="Times New Roman" w:cs="Times New Roman"/>
          <w:noProof/>
          <w:sz w:val="24"/>
          <w:szCs w:val="24"/>
        </w:rPr>
        <w:t>women</w:t>
      </w:r>
      <w:r w:rsidR="00E13B25">
        <w:rPr>
          <w:rFonts w:ascii="Times New Roman" w:hAnsi="Times New Roman" w:cs="Times New Roman"/>
          <w:sz w:val="24"/>
          <w:szCs w:val="24"/>
        </w:rPr>
        <w:t xml:space="preserve"> are less visible in history. The quote is meant to fight the stereotypes and the innate decorum of the women in the modern day society.</w:t>
      </w:r>
      <w:r w:rsidR="0008212F">
        <w:rPr>
          <w:rFonts w:ascii="Times New Roman" w:hAnsi="Times New Roman" w:cs="Times New Roman"/>
          <w:sz w:val="24"/>
          <w:szCs w:val="24"/>
        </w:rPr>
        <w:t xml:space="preserve"> The point is women are important in </w:t>
      </w:r>
      <w:r w:rsidR="0008212F" w:rsidRPr="00157098">
        <w:rPr>
          <w:rFonts w:ascii="Times New Roman" w:hAnsi="Times New Roman" w:cs="Times New Roman"/>
          <w:noProof/>
          <w:sz w:val="24"/>
          <w:szCs w:val="24"/>
        </w:rPr>
        <w:t>society</w:t>
      </w:r>
      <w:r w:rsidR="0008212F">
        <w:rPr>
          <w:rFonts w:ascii="Times New Roman" w:hAnsi="Times New Roman" w:cs="Times New Roman"/>
          <w:sz w:val="24"/>
          <w:szCs w:val="24"/>
        </w:rPr>
        <w:t xml:space="preserve"> and they can just do what men can do. According to </w:t>
      </w:r>
      <w:r w:rsidR="0008212F" w:rsidRPr="00A45C1B">
        <w:rPr>
          <w:rFonts w:ascii="Times New Roman" w:hAnsi="Times New Roman" w:cs="Times New Roman"/>
          <w:sz w:val="24"/>
          <w:szCs w:val="24"/>
        </w:rPr>
        <w:t>Laurel Thatcher</w:t>
      </w:r>
      <w:r w:rsidR="0008212F">
        <w:rPr>
          <w:rFonts w:ascii="Times New Roman" w:hAnsi="Times New Roman" w:cs="Times New Roman"/>
          <w:sz w:val="24"/>
          <w:szCs w:val="24"/>
        </w:rPr>
        <w:t xml:space="preserve">, women should not be viewed as mothers, vessels of sex and wives but people who matter </w:t>
      </w:r>
      <w:r w:rsidR="00157098">
        <w:rPr>
          <w:rFonts w:ascii="Times New Roman" w:hAnsi="Times New Roman" w:cs="Times New Roman"/>
          <w:sz w:val="24"/>
          <w:szCs w:val="24"/>
        </w:rPr>
        <w:t xml:space="preserve">in </w:t>
      </w:r>
      <w:r w:rsidR="0008212F" w:rsidRPr="00157098">
        <w:rPr>
          <w:rFonts w:ascii="Times New Roman" w:hAnsi="Times New Roman" w:cs="Times New Roman"/>
          <w:noProof/>
          <w:sz w:val="24"/>
          <w:szCs w:val="24"/>
        </w:rPr>
        <w:t>society</w:t>
      </w:r>
      <w:r w:rsidR="0008212F">
        <w:rPr>
          <w:rFonts w:ascii="Times New Roman" w:hAnsi="Times New Roman" w:cs="Times New Roman"/>
          <w:sz w:val="24"/>
          <w:szCs w:val="24"/>
        </w:rPr>
        <w:t xml:space="preserve"> and who occupy a </w:t>
      </w:r>
      <w:r w:rsidR="0008212F" w:rsidRPr="00157098">
        <w:rPr>
          <w:rFonts w:ascii="Times New Roman" w:hAnsi="Times New Roman" w:cs="Times New Roman"/>
          <w:noProof/>
          <w:sz w:val="24"/>
          <w:szCs w:val="24"/>
        </w:rPr>
        <w:t>cent</w:t>
      </w:r>
      <w:r w:rsidR="00157098">
        <w:rPr>
          <w:rFonts w:ascii="Times New Roman" w:hAnsi="Times New Roman" w:cs="Times New Roman"/>
          <w:noProof/>
          <w:sz w:val="24"/>
          <w:szCs w:val="24"/>
        </w:rPr>
        <w:t>ral</w:t>
      </w:r>
      <w:r w:rsidR="0008212F">
        <w:rPr>
          <w:rFonts w:ascii="Times New Roman" w:hAnsi="Times New Roman" w:cs="Times New Roman"/>
          <w:sz w:val="24"/>
          <w:szCs w:val="24"/>
        </w:rPr>
        <w:t xml:space="preserve"> part of </w:t>
      </w:r>
      <w:r w:rsidR="0008212F" w:rsidRPr="00157098">
        <w:rPr>
          <w:rFonts w:ascii="Times New Roman" w:hAnsi="Times New Roman" w:cs="Times New Roman"/>
          <w:noProof/>
          <w:sz w:val="24"/>
          <w:szCs w:val="24"/>
        </w:rPr>
        <w:t>society</w:t>
      </w:r>
      <w:r w:rsidR="0008212F">
        <w:rPr>
          <w:rFonts w:ascii="Times New Roman" w:hAnsi="Times New Roman" w:cs="Times New Roman"/>
          <w:sz w:val="24"/>
          <w:szCs w:val="24"/>
        </w:rPr>
        <w:t xml:space="preserve">. The society should not take women who behave themselves for granted and recognize the ones who behave in a terrible way. In </w:t>
      </w:r>
      <w:r w:rsidR="0008212F" w:rsidRPr="00157098">
        <w:rPr>
          <w:rFonts w:ascii="Times New Roman" w:hAnsi="Times New Roman" w:cs="Times New Roman"/>
          <w:noProof/>
          <w:sz w:val="24"/>
          <w:szCs w:val="24"/>
        </w:rPr>
        <w:t>short</w:t>
      </w:r>
      <w:r w:rsidR="00157098">
        <w:rPr>
          <w:rFonts w:ascii="Times New Roman" w:hAnsi="Times New Roman" w:cs="Times New Roman"/>
          <w:noProof/>
          <w:sz w:val="24"/>
          <w:szCs w:val="24"/>
        </w:rPr>
        <w:t>,</w:t>
      </w:r>
      <w:r w:rsidR="0008212F">
        <w:rPr>
          <w:rFonts w:ascii="Times New Roman" w:hAnsi="Times New Roman" w:cs="Times New Roman"/>
          <w:sz w:val="24"/>
          <w:szCs w:val="24"/>
        </w:rPr>
        <w:t xml:space="preserve"> all women deserve recognition for the role they play in </w:t>
      </w:r>
      <w:r w:rsidR="0008212F" w:rsidRPr="00157098">
        <w:rPr>
          <w:rFonts w:ascii="Times New Roman" w:hAnsi="Times New Roman" w:cs="Times New Roman"/>
          <w:noProof/>
          <w:sz w:val="24"/>
          <w:szCs w:val="24"/>
        </w:rPr>
        <w:t>society</w:t>
      </w:r>
      <w:r w:rsidR="00091B34" w:rsidRPr="00091B34">
        <w:rPr>
          <w:rFonts w:ascii="Times New Roman" w:hAnsi="Times New Roman" w:cs="Times New Roman"/>
          <w:sz w:val="24"/>
          <w:szCs w:val="24"/>
        </w:rPr>
        <w:t xml:space="preserve"> (</w:t>
      </w:r>
      <w:r w:rsidR="002C0EF3">
        <w:rPr>
          <w:rFonts w:ascii="Times New Roman" w:hAnsi="Times New Roman" w:cs="Times New Roman"/>
          <w:color w:val="1D1D1D"/>
          <w:sz w:val="24"/>
          <w:szCs w:val="24"/>
          <w:shd w:val="clear" w:color="auto" w:fill="FFFFFF"/>
        </w:rPr>
        <w:t>Ulrich</w:t>
      </w:r>
      <w:r w:rsidR="00091B34">
        <w:rPr>
          <w:rFonts w:ascii="Times New Roman" w:hAnsi="Times New Roman" w:cs="Times New Roman"/>
          <w:color w:val="1D1D1D"/>
          <w:sz w:val="24"/>
          <w:szCs w:val="24"/>
          <w:shd w:val="clear" w:color="auto" w:fill="FFFFFF"/>
        </w:rPr>
        <w:t>, 664</w:t>
      </w:r>
      <w:r w:rsidR="00091B34" w:rsidRPr="00091B34">
        <w:rPr>
          <w:rFonts w:ascii="Times New Roman" w:hAnsi="Times New Roman" w:cs="Times New Roman"/>
          <w:sz w:val="24"/>
          <w:szCs w:val="24"/>
        </w:rPr>
        <w:t>)</w:t>
      </w:r>
      <w:r w:rsidR="0008212F" w:rsidRPr="00091B34">
        <w:rPr>
          <w:rFonts w:ascii="Times New Roman" w:hAnsi="Times New Roman" w:cs="Times New Roman"/>
          <w:sz w:val="24"/>
          <w:szCs w:val="24"/>
        </w:rPr>
        <w:t>.</w:t>
      </w:r>
    </w:p>
    <w:p w:rsidR="00046B6C" w:rsidRPr="00046B6C" w:rsidRDefault="00046B6C" w:rsidP="00046B6C">
      <w:pPr>
        <w:spacing w:line="480" w:lineRule="auto"/>
        <w:rPr>
          <w:rFonts w:ascii="Times New Roman" w:hAnsi="Times New Roman" w:cs="Times New Roman"/>
          <w:b/>
          <w:sz w:val="24"/>
          <w:szCs w:val="24"/>
        </w:rPr>
      </w:pPr>
      <w:r w:rsidRPr="00046B6C">
        <w:rPr>
          <w:rFonts w:ascii="Times New Roman" w:hAnsi="Times New Roman" w:cs="Times New Roman"/>
          <w:b/>
          <w:sz w:val="24"/>
          <w:szCs w:val="24"/>
        </w:rPr>
        <w:t>Question 2</w:t>
      </w:r>
    </w:p>
    <w:p w:rsidR="00A45C1B" w:rsidRPr="00046B6C" w:rsidRDefault="00A45C1B" w:rsidP="00046B6C">
      <w:pPr>
        <w:spacing w:line="480" w:lineRule="auto"/>
        <w:ind w:left="360"/>
        <w:rPr>
          <w:rFonts w:ascii="Times New Roman" w:hAnsi="Times New Roman" w:cs="Times New Roman"/>
          <w:sz w:val="24"/>
          <w:szCs w:val="24"/>
        </w:rPr>
      </w:pPr>
      <w:r w:rsidRPr="00046B6C">
        <w:rPr>
          <w:rFonts w:ascii="Times New Roman" w:hAnsi="Times New Roman" w:cs="Times New Roman"/>
          <w:sz w:val="24"/>
          <w:szCs w:val="24"/>
        </w:rPr>
        <w:t xml:space="preserve">How does Ulrich begin her essay? How does the opening relate to how the essay ends? How effective is her beginning in drawing the reader to her analysis of the slogan, “Well-behaved women seldom make history”? </w:t>
      </w:r>
    </w:p>
    <w:p w:rsidR="0008212F" w:rsidRPr="0008212F" w:rsidRDefault="0008212F" w:rsidP="009E3E02">
      <w:pPr>
        <w:spacing w:after="0" w:line="480" w:lineRule="auto"/>
        <w:ind w:firstLine="720"/>
        <w:rPr>
          <w:rFonts w:ascii="Times New Roman" w:hAnsi="Times New Roman" w:cs="Times New Roman"/>
          <w:sz w:val="24"/>
          <w:szCs w:val="24"/>
        </w:rPr>
      </w:pPr>
      <w:r w:rsidRPr="00A45C1B">
        <w:rPr>
          <w:rFonts w:ascii="Times New Roman" w:hAnsi="Times New Roman" w:cs="Times New Roman"/>
          <w:sz w:val="24"/>
          <w:szCs w:val="24"/>
        </w:rPr>
        <w:lastRenderedPageBreak/>
        <w:t>Laurel Thatcher</w:t>
      </w:r>
      <w:r>
        <w:rPr>
          <w:rFonts w:ascii="Times New Roman" w:hAnsi="Times New Roman" w:cs="Times New Roman"/>
          <w:sz w:val="24"/>
          <w:szCs w:val="24"/>
        </w:rPr>
        <w:t xml:space="preserve"> begin her e</w:t>
      </w:r>
      <w:r w:rsidR="00DD6490">
        <w:rPr>
          <w:rFonts w:ascii="Times New Roman" w:hAnsi="Times New Roman" w:cs="Times New Roman"/>
          <w:sz w:val="24"/>
          <w:szCs w:val="24"/>
        </w:rPr>
        <w:t xml:space="preserve">ssay with the quote, </w:t>
      </w:r>
      <w:r w:rsidR="00DD6490" w:rsidRPr="00420062">
        <w:rPr>
          <w:rFonts w:ascii="Times New Roman" w:hAnsi="Times New Roman" w:cs="Times New Roman"/>
          <w:sz w:val="24"/>
          <w:szCs w:val="24"/>
        </w:rPr>
        <w:t>“Well behaved Women seldom make history</w:t>
      </w:r>
      <w:r w:rsidR="009E3E02">
        <w:rPr>
          <w:rFonts w:ascii="Times New Roman" w:hAnsi="Times New Roman" w:cs="Times New Roman"/>
          <w:sz w:val="24"/>
          <w:szCs w:val="24"/>
        </w:rPr>
        <w:t>.</w:t>
      </w:r>
      <w:r w:rsidR="00DD6490" w:rsidRPr="00420062">
        <w:rPr>
          <w:rFonts w:ascii="Times New Roman" w:hAnsi="Times New Roman" w:cs="Times New Roman"/>
          <w:sz w:val="24"/>
          <w:szCs w:val="24"/>
        </w:rPr>
        <w:t>”</w:t>
      </w:r>
      <w:r w:rsidR="009E3E02">
        <w:rPr>
          <w:rFonts w:ascii="Times New Roman" w:hAnsi="Times New Roman" w:cs="Times New Roman"/>
          <w:sz w:val="24"/>
          <w:szCs w:val="24"/>
        </w:rPr>
        <w:t xml:space="preserve"> This quote opens an opportunity for her to narrate her personal experience when students emailed her in California. She continues to narrate how the quote has been constantly used as an epigraph in the informal history of the American woman. </w:t>
      </w:r>
      <w:r w:rsidR="00343B5B">
        <w:rPr>
          <w:rFonts w:ascii="Times New Roman" w:hAnsi="Times New Roman" w:cs="Times New Roman"/>
          <w:sz w:val="24"/>
          <w:szCs w:val="24"/>
        </w:rPr>
        <w:t xml:space="preserve">From the </w:t>
      </w:r>
      <w:r w:rsidR="00655399">
        <w:rPr>
          <w:rFonts w:ascii="Times New Roman" w:hAnsi="Times New Roman" w:cs="Times New Roman"/>
          <w:sz w:val="24"/>
          <w:szCs w:val="24"/>
        </w:rPr>
        <w:t xml:space="preserve">start of the essay, Laurel seems to be making history using her quote. </w:t>
      </w:r>
      <w:r w:rsidR="009E3E02">
        <w:rPr>
          <w:rFonts w:ascii="Times New Roman" w:hAnsi="Times New Roman" w:cs="Times New Roman"/>
          <w:sz w:val="24"/>
          <w:szCs w:val="24"/>
        </w:rPr>
        <w:t xml:space="preserve">She also narrates how the quote is used across the country in </w:t>
      </w:r>
      <w:r w:rsidR="00343B5B" w:rsidRPr="00157098">
        <w:rPr>
          <w:rFonts w:ascii="Times New Roman" w:hAnsi="Times New Roman" w:cs="Times New Roman"/>
          <w:noProof/>
          <w:sz w:val="24"/>
          <w:szCs w:val="24"/>
        </w:rPr>
        <w:t>T-shi</w:t>
      </w:r>
      <w:r w:rsidR="00157098">
        <w:rPr>
          <w:rFonts w:ascii="Times New Roman" w:hAnsi="Times New Roman" w:cs="Times New Roman"/>
          <w:noProof/>
          <w:sz w:val="24"/>
          <w:szCs w:val="24"/>
        </w:rPr>
        <w:t>r</w:t>
      </w:r>
      <w:r w:rsidR="00343B5B" w:rsidRPr="00157098">
        <w:rPr>
          <w:rFonts w:ascii="Times New Roman" w:hAnsi="Times New Roman" w:cs="Times New Roman"/>
          <w:noProof/>
          <w:sz w:val="24"/>
          <w:szCs w:val="24"/>
        </w:rPr>
        <w:t>ts</w:t>
      </w:r>
      <w:r w:rsidR="00343B5B">
        <w:rPr>
          <w:rFonts w:ascii="Times New Roman" w:hAnsi="Times New Roman" w:cs="Times New Roman"/>
          <w:sz w:val="24"/>
          <w:szCs w:val="24"/>
        </w:rPr>
        <w:t xml:space="preserve"> and so on</w:t>
      </w:r>
      <w:r w:rsidR="00A26E21">
        <w:rPr>
          <w:rFonts w:ascii="Times New Roman" w:hAnsi="Times New Roman" w:cs="Times New Roman"/>
          <w:sz w:val="24"/>
          <w:szCs w:val="24"/>
        </w:rPr>
        <w:t xml:space="preserve"> </w:t>
      </w:r>
      <w:r w:rsidR="00A26E21" w:rsidRPr="00091B34">
        <w:rPr>
          <w:rFonts w:ascii="Times New Roman" w:hAnsi="Times New Roman" w:cs="Times New Roman"/>
          <w:sz w:val="24"/>
          <w:szCs w:val="24"/>
        </w:rPr>
        <w:t>(</w:t>
      </w:r>
      <w:r w:rsidR="002C0EF3">
        <w:rPr>
          <w:rFonts w:ascii="Times New Roman" w:hAnsi="Times New Roman" w:cs="Times New Roman"/>
          <w:color w:val="1D1D1D"/>
          <w:sz w:val="24"/>
          <w:szCs w:val="24"/>
          <w:shd w:val="clear" w:color="auto" w:fill="FFFFFF"/>
        </w:rPr>
        <w:t>Ulrich</w:t>
      </w:r>
      <w:r w:rsidR="00A26E21">
        <w:rPr>
          <w:rFonts w:ascii="Times New Roman" w:hAnsi="Times New Roman" w:cs="Times New Roman"/>
          <w:color w:val="1D1D1D"/>
          <w:sz w:val="24"/>
          <w:szCs w:val="24"/>
          <w:shd w:val="clear" w:color="auto" w:fill="FFFFFF"/>
        </w:rPr>
        <w:t>, 664</w:t>
      </w:r>
      <w:r w:rsidR="00A26E21" w:rsidRPr="00091B34">
        <w:rPr>
          <w:rFonts w:ascii="Times New Roman" w:hAnsi="Times New Roman" w:cs="Times New Roman"/>
          <w:sz w:val="24"/>
          <w:szCs w:val="24"/>
        </w:rPr>
        <w:t>)</w:t>
      </w:r>
      <w:r w:rsidR="00343B5B">
        <w:rPr>
          <w:rFonts w:ascii="Times New Roman" w:hAnsi="Times New Roman" w:cs="Times New Roman"/>
          <w:sz w:val="24"/>
          <w:szCs w:val="24"/>
        </w:rPr>
        <w:t>. Towards the end of the essay, Laurel Thatcher still uses a quote from Gerda Lerner. According to the historian, we live our lives, we tell our stories.</w:t>
      </w:r>
      <w:r w:rsidR="00655399">
        <w:rPr>
          <w:rFonts w:ascii="Times New Roman" w:hAnsi="Times New Roman" w:cs="Times New Roman"/>
          <w:sz w:val="24"/>
          <w:szCs w:val="24"/>
        </w:rPr>
        <w:t xml:space="preserve"> The end stretches the idea of living a life that makes history. Gerda Lerner believes that making history in life is as </w:t>
      </w:r>
      <w:r w:rsidR="003C5570">
        <w:rPr>
          <w:rFonts w:ascii="Times New Roman" w:hAnsi="Times New Roman" w:cs="Times New Roman"/>
          <w:sz w:val="24"/>
          <w:szCs w:val="24"/>
        </w:rPr>
        <w:t>simple as bre</w:t>
      </w:r>
      <w:r w:rsidR="00FB0350">
        <w:rPr>
          <w:rFonts w:ascii="Times New Roman" w:hAnsi="Times New Roman" w:cs="Times New Roman"/>
          <w:sz w:val="24"/>
          <w:szCs w:val="24"/>
        </w:rPr>
        <w:t xml:space="preserve">athing. The start links with the end in </w:t>
      </w:r>
      <w:r w:rsidR="00157098">
        <w:rPr>
          <w:rFonts w:ascii="Times New Roman" w:hAnsi="Times New Roman" w:cs="Times New Roman"/>
          <w:sz w:val="24"/>
          <w:szCs w:val="24"/>
        </w:rPr>
        <w:t xml:space="preserve">the </w:t>
      </w:r>
      <w:r w:rsidR="00FB0350" w:rsidRPr="00157098">
        <w:rPr>
          <w:rFonts w:ascii="Times New Roman" w:hAnsi="Times New Roman" w:cs="Times New Roman"/>
          <w:noProof/>
          <w:sz w:val="24"/>
          <w:szCs w:val="24"/>
        </w:rPr>
        <w:t>manner</w:t>
      </w:r>
      <w:r w:rsidR="00FB0350">
        <w:rPr>
          <w:rFonts w:ascii="Times New Roman" w:hAnsi="Times New Roman" w:cs="Times New Roman"/>
          <w:sz w:val="24"/>
          <w:szCs w:val="24"/>
        </w:rPr>
        <w:t xml:space="preserve"> how Laurel connects life with history through living lives</w:t>
      </w:r>
      <w:r w:rsidR="00091B34">
        <w:rPr>
          <w:rFonts w:ascii="Times New Roman" w:hAnsi="Times New Roman" w:cs="Times New Roman"/>
          <w:sz w:val="24"/>
          <w:szCs w:val="24"/>
        </w:rPr>
        <w:t xml:space="preserve"> </w:t>
      </w:r>
      <w:r w:rsidR="00091B34" w:rsidRPr="00091B34">
        <w:rPr>
          <w:rFonts w:ascii="Times New Roman" w:hAnsi="Times New Roman" w:cs="Times New Roman"/>
          <w:sz w:val="24"/>
          <w:szCs w:val="24"/>
        </w:rPr>
        <w:t>(</w:t>
      </w:r>
      <w:r w:rsidR="002C0EF3">
        <w:rPr>
          <w:rFonts w:ascii="Times New Roman" w:hAnsi="Times New Roman" w:cs="Times New Roman"/>
          <w:color w:val="1D1D1D"/>
          <w:sz w:val="24"/>
          <w:szCs w:val="24"/>
          <w:shd w:val="clear" w:color="auto" w:fill="FFFFFF"/>
        </w:rPr>
        <w:t>Ulrich</w:t>
      </w:r>
      <w:r w:rsidR="00091B34">
        <w:rPr>
          <w:rFonts w:ascii="Times New Roman" w:hAnsi="Times New Roman" w:cs="Times New Roman"/>
          <w:color w:val="1D1D1D"/>
          <w:sz w:val="24"/>
          <w:szCs w:val="24"/>
          <w:shd w:val="clear" w:color="auto" w:fill="FFFFFF"/>
        </w:rPr>
        <w:t xml:space="preserve">, </w:t>
      </w:r>
      <w:r w:rsidR="00A26E21">
        <w:rPr>
          <w:rFonts w:ascii="Times New Roman" w:hAnsi="Times New Roman" w:cs="Times New Roman"/>
          <w:color w:val="1D1D1D"/>
          <w:sz w:val="24"/>
          <w:szCs w:val="24"/>
          <w:shd w:val="clear" w:color="auto" w:fill="FFFFFF"/>
        </w:rPr>
        <w:t>673</w:t>
      </w:r>
      <w:r w:rsidR="00091B34" w:rsidRPr="00091B34">
        <w:rPr>
          <w:rFonts w:ascii="Times New Roman" w:hAnsi="Times New Roman" w:cs="Times New Roman"/>
          <w:sz w:val="24"/>
          <w:szCs w:val="24"/>
        </w:rPr>
        <w:t>)</w:t>
      </w:r>
      <w:r w:rsidR="00FB0350">
        <w:rPr>
          <w:rFonts w:ascii="Times New Roman" w:hAnsi="Times New Roman" w:cs="Times New Roman"/>
          <w:sz w:val="24"/>
          <w:szCs w:val="24"/>
        </w:rPr>
        <w:t xml:space="preserve">. </w:t>
      </w:r>
    </w:p>
    <w:p w:rsidR="00A45C1B" w:rsidRDefault="00AB6A46" w:rsidP="00A45C1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her start of the analysis, </w:t>
      </w:r>
      <w:r w:rsidR="002F25C0">
        <w:rPr>
          <w:rFonts w:ascii="Times New Roman" w:hAnsi="Times New Roman" w:cs="Times New Roman"/>
          <w:sz w:val="24"/>
          <w:szCs w:val="24"/>
        </w:rPr>
        <w:t xml:space="preserve">Laurel </w:t>
      </w:r>
      <w:r w:rsidR="002F25C0" w:rsidRPr="00157098">
        <w:rPr>
          <w:rFonts w:ascii="Times New Roman" w:hAnsi="Times New Roman" w:cs="Times New Roman"/>
          <w:noProof/>
          <w:sz w:val="24"/>
          <w:szCs w:val="24"/>
        </w:rPr>
        <w:t>capture</w:t>
      </w:r>
      <w:r w:rsidR="00157098">
        <w:rPr>
          <w:rFonts w:ascii="Times New Roman" w:hAnsi="Times New Roman" w:cs="Times New Roman"/>
          <w:noProof/>
          <w:sz w:val="24"/>
          <w:szCs w:val="24"/>
        </w:rPr>
        <w:t>s</w:t>
      </w:r>
      <w:r w:rsidR="002F25C0">
        <w:rPr>
          <w:rFonts w:ascii="Times New Roman" w:hAnsi="Times New Roman" w:cs="Times New Roman"/>
          <w:sz w:val="24"/>
          <w:szCs w:val="24"/>
        </w:rPr>
        <w:t xml:space="preserve"> the attention of her audience by using quotes and life experiences that work out well. </w:t>
      </w:r>
      <w:r w:rsidR="00091B34">
        <w:rPr>
          <w:rFonts w:ascii="Times New Roman" w:hAnsi="Times New Roman" w:cs="Times New Roman"/>
          <w:sz w:val="24"/>
          <w:szCs w:val="24"/>
        </w:rPr>
        <w:t xml:space="preserve">It makes the text become more lively and engaging and audiences feel that touch and connection with the author. The lively introduction captures the attention of the audience and makes them yearn for more. The drawing is important for the author to take through the audience up to the end of the text without their attention being drawn away </w:t>
      </w:r>
      <w:r w:rsidR="00091B34" w:rsidRPr="00091B34">
        <w:rPr>
          <w:rFonts w:ascii="Times New Roman" w:hAnsi="Times New Roman" w:cs="Times New Roman"/>
          <w:sz w:val="24"/>
          <w:szCs w:val="24"/>
        </w:rPr>
        <w:t>(</w:t>
      </w:r>
      <w:r w:rsidR="002C0EF3">
        <w:rPr>
          <w:rFonts w:ascii="Times New Roman" w:hAnsi="Times New Roman" w:cs="Times New Roman"/>
          <w:sz w:val="24"/>
          <w:szCs w:val="24"/>
        </w:rPr>
        <w:t>Ulrich</w:t>
      </w:r>
      <w:r w:rsidR="00091B34">
        <w:rPr>
          <w:rFonts w:ascii="Times New Roman" w:hAnsi="Times New Roman" w:cs="Times New Roman"/>
          <w:color w:val="1D1D1D"/>
          <w:sz w:val="24"/>
          <w:szCs w:val="24"/>
          <w:shd w:val="clear" w:color="auto" w:fill="FFFFFF"/>
        </w:rPr>
        <w:t xml:space="preserve">, </w:t>
      </w:r>
      <w:r w:rsidR="00441F47">
        <w:rPr>
          <w:rFonts w:ascii="Times New Roman" w:hAnsi="Times New Roman" w:cs="Times New Roman"/>
          <w:color w:val="1D1D1D"/>
          <w:sz w:val="24"/>
          <w:szCs w:val="24"/>
          <w:shd w:val="clear" w:color="auto" w:fill="FFFFFF"/>
        </w:rPr>
        <w:t>664</w:t>
      </w:r>
      <w:r w:rsidR="00091B34" w:rsidRPr="00091B34">
        <w:rPr>
          <w:rFonts w:ascii="Times New Roman" w:hAnsi="Times New Roman" w:cs="Times New Roman"/>
          <w:sz w:val="24"/>
          <w:szCs w:val="24"/>
        </w:rPr>
        <w:t>)</w:t>
      </w:r>
      <w:r w:rsidR="00091B34">
        <w:rPr>
          <w:rFonts w:ascii="Times New Roman" w:hAnsi="Times New Roman" w:cs="Times New Roman"/>
          <w:sz w:val="24"/>
          <w:szCs w:val="24"/>
        </w:rPr>
        <w:t xml:space="preserve">. </w:t>
      </w:r>
    </w:p>
    <w:p w:rsidR="00091B34" w:rsidRPr="00436A2F" w:rsidRDefault="00091B34" w:rsidP="00091B34">
      <w:pPr>
        <w:spacing w:line="480" w:lineRule="auto"/>
        <w:rPr>
          <w:rFonts w:ascii="Times New Roman" w:hAnsi="Times New Roman" w:cs="Times New Roman"/>
          <w:b/>
          <w:sz w:val="24"/>
          <w:szCs w:val="24"/>
        </w:rPr>
      </w:pPr>
      <w:r w:rsidRPr="00436A2F">
        <w:rPr>
          <w:rFonts w:ascii="Times New Roman" w:hAnsi="Times New Roman" w:cs="Times New Roman"/>
          <w:b/>
          <w:sz w:val="24"/>
          <w:szCs w:val="24"/>
        </w:rPr>
        <w:t>Question 3</w:t>
      </w:r>
    </w:p>
    <w:p w:rsidR="002C0EF3" w:rsidRDefault="002C0EF3" w:rsidP="00436A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page 673, Ulrich tells of an ordeal that she would have not made history if it were not for her readers. In the first </w:t>
      </w:r>
      <w:r w:rsidR="00247334">
        <w:rPr>
          <w:rFonts w:ascii="Times New Roman" w:hAnsi="Times New Roman" w:cs="Times New Roman"/>
          <w:sz w:val="24"/>
          <w:szCs w:val="24"/>
        </w:rPr>
        <w:t>paragraph</w:t>
      </w:r>
      <w:r>
        <w:rPr>
          <w:rFonts w:ascii="Times New Roman" w:hAnsi="Times New Roman" w:cs="Times New Roman"/>
          <w:sz w:val="24"/>
          <w:szCs w:val="24"/>
        </w:rPr>
        <w:t xml:space="preserve"> of page 673, she says, “these readers helped me to see that history</w:t>
      </w:r>
      <w:r w:rsidR="00247334">
        <w:rPr>
          <w:rFonts w:ascii="Times New Roman" w:hAnsi="Times New Roman" w:cs="Times New Roman"/>
          <w:sz w:val="24"/>
          <w:szCs w:val="24"/>
        </w:rPr>
        <w:t xml:space="preserve"> is more than engaging enterprise.</w:t>
      </w:r>
      <w:r>
        <w:rPr>
          <w:rFonts w:ascii="Times New Roman" w:hAnsi="Times New Roman" w:cs="Times New Roman"/>
          <w:sz w:val="24"/>
          <w:szCs w:val="24"/>
        </w:rPr>
        <w:t>”</w:t>
      </w:r>
      <w:r w:rsidR="00247334">
        <w:rPr>
          <w:rFonts w:ascii="Times New Roman" w:hAnsi="Times New Roman" w:cs="Times New Roman"/>
          <w:sz w:val="24"/>
          <w:szCs w:val="24"/>
        </w:rPr>
        <w:t xml:space="preserve"> She narrates how her life has created history and the collective experience define and compose her history. She cannot imagine if any other woman would ever want to meander in her life trying to make some history. According to Ulrich, making history can be sometimes hard and especially when not misbehaving as a woman. It can </w:t>
      </w:r>
      <w:r w:rsidR="00247334">
        <w:rPr>
          <w:rFonts w:ascii="Times New Roman" w:hAnsi="Times New Roman" w:cs="Times New Roman"/>
          <w:sz w:val="24"/>
          <w:szCs w:val="24"/>
        </w:rPr>
        <w:lastRenderedPageBreak/>
        <w:t xml:space="preserve">take a lifetime before a </w:t>
      </w:r>
      <w:r w:rsidR="009544EF">
        <w:rPr>
          <w:rFonts w:ascii="Times New Roman" w:hAnsi="Times New Roman" w:cs="Times New Roman"/>
          <w:sz w:val="24"/>
          <w:szCs w:val="24"/>
        </w:rPr>
        <w:t>well-mannered</w:t>
      </w:r>
      <w:r w:rsidR="00247334">
        <w:rPr>
          <w:rFonts w:ascii="Times New Roman" w:hAnsi="Times New Roman" w:cs="Times New Roman"/>
          <w:sz w:val="24"/>
          <w:szCs w:val="24"/>
        </w:rPr>
        <w:t xml:space="preserve"> woman makes history. Many who make history and in a short period </w:t>
      </w:r>
      <w:r w:rsidR="00247334" w:rsidRPr="00157098">
        <w:rPr>
          <w:rFonts w:ascii="Times New Roman" w:hAnsi="Times New Roman" w:cs="Times New Roman"/>
          <w:noProof/>
          <w:sz w:val="24"/>
          <w:szCs w:val="24"/>
        </w:rPr>
        <w:t>do</w:t>
      </w:r>
      <w:r w:rsidR="00157098">
        <w:rPr>
          <w:rFonts w:ascii="Times New Roman" w:hAnsi="Times New Roman" w:cs="Times New Roman"/>
          <w:noProof/>
          <w:sz w:val="24"/>
          <w:szCs w:val="24"/>
        </w:rPr>
        <w:t>es</w:t>
      </w:r>
      <w:r w:rsidR="00247334">
        <w:rPr>
          <w:rFonts w:ascii="Times New Roman" w:hAnsi="Times New Roman" w:cs="Times New Roman"/>
          <w:sz w:val="24"/>
          <w:szCs w:val="24"/>
        </w:rPr>
        <w:t xml:space="preserve"> it perfectly out of misbehaving.</w:t>
      </w:r>
    </w:p>
    <w:p w:rsidR="00AB792A" w:rsidRPr="00247334" w:rsidRDefault="00AB792A" w:rsidP="00436A2F">
      <w:pPr>
        <w:spacing w:line="480" w:lineRule="auto"/>
        <w:ind w:firstLine="720"/>
      </w:pPr>
      <w:r>
        <w:rPr>
          <w:rFonts w:ascii="Times New Roman" w:hAnsi="Times New Roman" w:cs="Times New Roman"/>
          <w:sz w:val="24"/>
          <w:szCs w:val="24"/>
        </w:rPr>
        <w:t xml:space="preserve">“Some </w:t>
      </w:r>
      <w:r w:rsidRPr="00157098">
        <w:rPr>
          <w:rFonts w:ascii="Times New Roman" w:hAnsi="Times New Roman" w:cs="Times New Roman"/>
          <w:noProof/>
          <w:sz w:val="24"/>
          <w:szCs w:val="24"/>
        </w:rPr>
        <w:t>history</w:t>
      </w:r>
      <w:r w:rsidR="00157098">
        <w:rPr>
          <w:rFonts w:ascii="Times New Roman" w:hAnsi="Times New Roman" w:cs="Times New Roman"/>
          <w:noProof/>
          <w:sz w:val="24"/>
          <w:szCs w:val="24"/>
        </w:rPr>
        <w:t>-</w:t>
      </w:r>
      <w:r w:rsidRPr="00157098">
        <w:rPr>
          <w:rFonts w:ascii="Times New Roman" w:hAnsi="Times New Roman" w:cs="Times New Roman"/>
          <w:noProof/>
          <w:sz w:val="24"/>
          <w:szCs w:val="24"/>
        </w:rPr>
        <w:t>making</w:t>
      </w:r>
      <w:r>
        <w:rPr>
          <w:rFonts w:ascii="Times New Roman" w:hAnsi="Times New Roman" w:cs="Times New Roman"/>
          <w:sz w:val="24"/>
          <w:szCs w:val="24"/>
        </w:rPr>
        <w:t xml:space="preserve"> is intentional; much of it is accidental” (Ulrich, 637). According to this statement, </w:t>
      </w:r>
      <w:r w:rsidRPr="00157098">
        <w:rPr>
          <w:rFonts w:ascii="Times New Roman" w:hAnsi="Times New Roman" w:cs="Times New Roman"/>
          <w:noProof/>
          <w:sz w:val="24"/>
          <w:szCs w:val="24"/>
        </w:rPr>
        <w:t>history</w:t>
      </w:r>
      <w:r w:rsidR="00157098">
        <w:rPr>
          <w:rFonts w:ascii="Times New Roman" w:hAnsi="Times New Roman" w:cs="Times New Roman"/>
          <w:noProof/>
          <w:sz w:val="24"/>
          <w:szCs w:val="24"/>
        </w:rPr>
        <w:t>-</w:t>
      </w:r>
      <w:r w:rsidRPr="00157098">
        <w:rPr>
          <w:rFonts w:ascii="Times New Roman" w:hAnsi="Times New Roman" w:cs="Times New Roman"/>
          <w:noProof/>
          <w:sz w:val="24"/>
          <w:szCs w:val="24"/>
        </w:rPr>
        <w:t>making</w:t>
      </w:r>
      <w:r>
        <w:rPr>
          <w:rFonts w:ascii="Times New Roman" w:hAnsi="Times New Roman" w:cs="Times New Roman"/>
          <w:sz w:val="24"/>
          <w:szCs w:val="24"/>
        </w:rPr>
        <w:t xml:space="preserve"> can be ambiguous. People make history out of crazy ways such as igniting a bomb, refusing to move to the back of the bus, and scaling a mountain among many other activities. Others make history through keeping diaries, writing letters, and embroidering initials on linen sheets. Making history is a back and forth situation of the past and future</w:t>
      </w:r>
      <w:r w:rsidR="009544EF">
        <w:rPr>
          <w:rFonts w:ascii="Times New Roman" w:hAnsi="Times New Roman" w:cs="Times New Roman"/>
          <w:sz w:val="24"/>
          <w:szCs w:val="24"/>
        </w:rPr>
        <w:t xml:space="preserve">. It can happen by passing on a gossip, naming children, and rivers while others have to leave their bones in order to make history. While trying to make history, no one really cares about these stories. </w:t>
      </w:r>
    </w:p>
    <w:p w:rsidR="00091B34" w:rsidRDefault="00091B34" w:rsidP="00091B34">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9544EF" w:rsidRDefault="009544EF" w:rsidP="009544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support the point she makes, Ulrich uses slogans. For </w:t>
      </w:r>
      <w:r w:rsidRPr="00157098">
        <w:rPr>
          <w:rFonts w:ascii="Times New Roman" w:hAnsi="Times New Roman" w:cs="Times New Roman"/>
          <w:noProof/>
          <w:sz w:val="24"/>
          <w:szCs w:val="24"/>
        </w:rPr>
        <w:t>example</w:t>
      </w:r>
      <w:r w:rsidR="00157098">
        <w:rPr>
          <w:rFonts w:ascii="Times New Roman" w:hAnsi="Times New Roman" w:cs="Times New Roman"/>
          <w:noProof/>
          <w:sz w:val="24"/>
          <w:szCs w:val="24"/>
        </w:rPr>
        <w:t>,</w:t>
      </w:r>
      <w:r>
        <w:rPr>
          <w:rFonts w:ascii="Times New Roman" w:hAnsi="Times New Roman" w:cs="Times New Roman"/>
          <w:sz w:val="24"/>
          <w:szCs w:val="24"/>
        </w:rPr>
        <w:t xml:space="preserve"> she uses the </w:t>
      </w:r>
      <w:r w:rsidRPr="00420062">
        <w:rPr>
          <w:rFonts w:ascii="Times New Roman" w:hAnsi="Times New Roman" w:cs="Times New Roman"/>
          <w:sz w:val="24"/>
          <w:szCs w:val="24"/>
        </w:rPr>
        <w:t>“Well behaved Women seldom make history”</w:t>
      </w:r>
      <w:r>
        <w:rPr>
          <w:rFonts w:ascii="Times New Roman" w:hAnsi="Times New Roman" w:cs="Times New Roman"/>
          <w:sz w:val="24"/>
          <w:szCs w:val="24"/>
        </w:rPr>
        <w:t xml:space="preserve"> slogan to point out how making history a </w:t>
      </w:r>
      <w:r w:rsidRPr="00157098">
        <w:rPr>
          <w:rFonts w:ascii="Times New Roman" w:hAnsi="Times New Roman" w:cs="Times New Roman"/>
          <w:noProof/>
          <w:sz w:val="24"/>
          <w:szCs w:val="24"/>
        </w:rPr>
        <w:t>well</w:t>
      </w:r>
      <w:r w:rsidR="00157098">
        <w:rPr>
          <w:rFonts w:ascii="Times New Roman" w:hAnsi="Times New Roman" w:cs="Times New Roman"/>
          <w:noProof/>
          <w:sz w:val="24"/>
          <w:szCs w:val="24"/>
        </w:rPr>
        <w:t>-</w:t>
      </w:r>
      <w:r w:rsidRPr="00157098">
        <w:rPr>
          <w:rFonts w:ascii="Times New Roman" w:hAnsi="Times New Roman" w:cs="Times New Roman"/>
          <w:noProof/>
          <w:sz w:val="24"/>
          <w:szCs w:val="24"/>
        </w:rPr>
        <w:t>behaved</w:t>
      </w:r>
      <w:r>
        <w:rPr>
          <w:rFonts w:ascii="Times New Roman" w:hAnsi="Times New Roman" w:cs="Times New Roman"/>
          <w:sz w:val="24"/>
          <w:szCs w:val="24"/>
        </w:rPr>
        <w:t xml:space="preserve"> woman can be a lifetime job. </w:t>
      </w:r>
      <w:r>
        <w:rPr>
          <w:rFonts w:ascii="Times New Roman" w:hAnsi="Times New Roman" w:cs="Times New Roman"/>
          <w:sz w:val="24"/>
          <w:szCs w:val="24"/>
        </w:rPr>
        <w:t xml:space="preserve"> </w:t>
      </w:r>
      <w:r w:rsidR="00DE4B7A">
        <w:rPr>
          <w:rFonts w:ascii="Times New Roman" w:hAnsi="Times New Roman" w:cs="Times New Roman"/>
          <w:sz w:val="24"/>
          <w:szCs w:val="24"/>
        </w:rPr>
        <w:t>She</w:t>
      </w:r>
      <w:r>
        <w:rPr>
          <w:rFonts w:ascii="Times New Roman" w:hAnsi="Times New Roman" w:cs="Times New Roman"/>
          <w:sz w:val="24"/>
          <w:szCs w:val="24"/>
        </w:rPr>
        <w:t xml:space="preserve"> goes ahead and points out </w:t>
      </w:r>
      <w:r w:rsidR="00DF0C25">
        <w:rPr>
          <w:rFonts w:ascii="Times New Roman" w:hAnsi="Times New Roman" w:cs="Times New Roman"/>
          <w:sz w:val="24"/>
          <w:szCs w:val="24"/>
        </w:rPr>
        <w:t>that slogan</w:t>
      </w:r>
      <w:r>
        <w:rPr>
          <w:rFonts w:ascii="Times New Roman" w:hAnsi="Times New Roman" w:cs="Times New Roman"/>
          <w:sz w:val="24"/>
          <w:szCs w:val="24"/>
        </w:rPr>
        <w:t xml:space="preserve"> can be part of the journey to make history. </w:t>
      </w:r>
      <w:r>
        <w:rPr>
          <w:rFonts w:ascii="Times New Roman" w:hAnsi="Times New Roman" w:cs="Times New Roman"/>
          <w:sz w:val="24"/>
          <w:szCs w:val="24"/>
        </w:rPr>
        <w:t>“Serious history talks back to slogans” (Ulrich, 671). This slogan means that making simple sentences could be a journey towards making history whether acciden</w:t>
      </w:r>
      <w:bookmarkStart w:id="0" w:name="_GoBack"/>
      <w:bookmarkEnd w:id="0"/>
      <w:r>
        <w:rPr>
          <w:rFonts w:ascii="Times New Roman" w:hAnsi="Times New Roman" w:cs="Times New Roman"/>
          <w:sz w:val="24"/>
          <w:szCs w:val="24"/>
        </w:rPr>
        <w:t>tal or not.</w:t>
      </w:r>
    </w:p>
    <w:p w:rsidR="00DE4B7A" w:rsidRDefault="009544EF" w:rsidP="009544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Ulrich also uses life experiences to support her ideas/points. </w:t>
      </w:r>
      <w:r w:rsidR="00157098">
        <w:rPr>
          <w:rFonts w:ascii="Times New Roman" w:hAnsi="Times New Roman" w:cs="Times New Roman"/>
          <w:noProof/>
          <w:sz w:val="24"/>
          <w:szCs w:val="24"/>
        </w:rPr>
        <w:t>At</w:t>
      </w:r>
      <w:r>
        <w:rPr>
          <w:rFonts w:ascii="Times New Roman" w:hAnsi="Times New Roman" w:cs="Times New Roman"/>
          <w:sz w:val="24"/>
          <w:szCs w:val="24"/>
        </w:rPr>
        <w:t xml:space="preserve"> the beginning of the text, she narrates how her readers </w:t>
      </w:r>
      <w:r w:rsidR="00DE4B7A">
        <w:rPr>
          <w:rFonts w:ascii="Times New Roman" w:hAnsi="Times New Roman" w:cs="Times New Roman"/>
          <w:sz w:val="24"/>
          <w:szCs w:val="24"/>
        </w:rPr>
        <w:t>helped her build a history worth noting. Others emailed her and noticed her work and this helped her grow towards making a memorable history. Life experiences can be useful when trying to make history</w:t>
      </w:r>
      <w:r w:rsidR="00DC2DA0">
        <w:rPr>
          <w:rFonts w:ascii="Times New Roman" w:hAnsi="Times New Roman" w:cs="Times New Roman"/>
          <w:sz w:val="24"/>
          <w:szCs w:val="24"/>
        </w:rPr>
        <w:t xml:space="preserve"> (Ulrich, 672)</w:t>
      </w:r>
      <w:r w:rsidR="00DE4B7A">
        <w:rPr>
          <w:rFonts w:ascii="Times New Roman" w:hAnsi="Times New Roman" w:cs="Times New Roman"/>
          <w:sz w:val="24"/>
          <w:szCs w:val="24"/>
        </w:rPr>
        <w:t xml:space="preserve">. </w:t>
      </w:r>
    </w:p>
    <w:p w:rsidR="009544EF" w:rsidRPr="00091B34" w:rsidRDefault="00DE4B7A" w:rsidP="009544E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She uses writing to support her points. Ulrich received messages from friends that her slogan was used in different places, some of which she was not aware of. As she continued to receive more messages/emails, she wrote them down and the journey </w:t>
      </w:r>
      <w:r w:rsidRPr="00157098">
        <w:rPr>
          <w:rFonts w:ascii="Times New Roman" w:hAnsi="Times New Roman" w:cs="Times New Roman"/>
          <w:noProof/>
          <w:sz w:val="24"/>
          <w:szCs w:val="24"/>
        </w:rPr>
        <w:t>become</w:t>
      </w:r>
      <w:r w:rsidR="00157098">
        <w:rPr>
          <w:rFonts w:ascii="Times New Roman" w:hAnsi="Times New Roman" w:cs="Times New Roman"/>
          <w:noProof/>
          <w:sz w:val="24"/>
          <w:szCs w:val="24"/>
        </w:rPr>
        <w:t>s</w:t>
      </w:r>
      <w:r>
        <w:rPr>
          <w:rFonts w:ascii="Times New Roman" w:hAnsi="Times New Roman" w:cs="Times New Roman"/>
          <w:sz w:val="24"/>
          <w:szCs w:val="24"/>
        </w:rPr>
        <w:t xml:space="preserve"> worth. Therefore, writing is used in the text to support </w:t>
      </w:r>
      <w:r w:rsidR="00743673">
        <w:rPr>
          <w:rFonts w:ascii="Times New Roman" w:hAnsi="Times New Roman" w:cs="Times New Roman"/>
          <w:sz w:val="24"/>
          <w:szCs w:val="24"/>
        </w:rPr>
        <w:t>ideas (Ulrich, 672).</w:t>
      </w:r>
    </w:p>
    <w:sectPr w:rsidR="009544EF" w:rsidRPr="00091B34" w:rsidSect="00A45C1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CB9" w:rsidRDefault="007D5CB9" w:rsidP="008976FF">
      <w:pPr>
        <w:spacing w:after="0" w:line="240" w:lineRule="auto"/>
      </w:pPr>
      <w:r>
        <w:separator/>
      </w:r>
    </w:p>
  </w:endnote>
  <w:endnote w:type="continuationSeparator" w:id="0">
    <w:p w:rsidR="007D5CB9" w:rsidRDefault="007D5CB9"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CB9" w:rsidRDefault="007D5CB9" w:rsidP="008976FF">
      <w:pPr>
        <w:spacing w:after="0" w:line="240" w:lineRule="auto"/>
      </w:pPr>
      <w:r>
        <w:separator/>
      </w:r>
    </w:p>
  </w:footnote>
  <w:footnote w:type="continuationSeparator" w:id="0">
    <w:p w:rsidR="007D5CB9" w:rsidRDefault="007D5CB9"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C1B" w:rsidRPr="00A45C1B" w:rsidRDefault="00A45C1B">
    <w:pPr>
      <w:pStyle w:val="Header"/>
      <w:jc w:val="right"/>
      <w:rPr>
        <w:rFonts w:ascii="Times New Roman" w:hAnsi="Times New Roman" w:cs="Times New Roman"/>
        <w:sz w:val="24"/>
        <w:szCs w:val="24"/>
      </w:rPr>
    </w:pPr>
    <w:r w:rsidRPr="00A45C1B">
      <w:rPr>
        <w:rFonts w:ascii="Times New Roman" w:hAnsi="Times New Roman" w:cs="Times New Roman"/>
        <w:sz w:val="24"/>
        <w:szCs w:val="24"/>
      </w:rPr>
      <w:t xml:space="preserve">Surname </w:t>
    </w:r>
    <w:sdt>
      <w:sdtPr>
        <w:rPr>
          <w:rFonts w:ascii="Times New Roman" w:hAnsi="Times New Roman" w:cs="Times New Roman"/>
          <w:sz w:val="24"/>
          <w:szCs w:val="24"/>
        </w:rPr>
        <w:id w:val="332500632"/>
        <w:docPartObj>
          <w:docPartGallery w:val="Page Numbers (Top of Page)"/>
          <w:docPartUnique/>
        </w:docPartObj>
      </w:sdtPr>
      <w:sdtEndPr>
        <w:rPr>
          <w:noProof/>
        </w:rPr>
      </w:sdtEndPr>
      <w:sdtContent>
        <w:r w:rsidRPr="00A45C1B">
          <w:rPr>
            <w:rFonts w:ascii="Times New Roman" w:hAnsi="Times New Roman" w:cs="Times New Roman"/>
            <w:sz w:val="24"/>
            <w:szCs w:val="24"/>
          </w:rPr>
          <w:fldChar w:fldCharType="begin"/>
        </w:r>
        <w:r w:rsidRPr="00A45C1B">
          <w:rPr>
            <w:rFonts w:ascii="Times New Roman" w:hAnsi="Times New Roman" w:cs="Times New Roman"/>
            <w:sz w:val="24"/>
            <w:szCs w:val="24"/>
          </w:rPr>
          <w:instrText xml:space="preserve"> PAGE   \* MERGEFORMAT </w:instrText>
        </w:r>
        <w:r w:rsidRPr="00A45C1B">
          <w:rPr>
            <w:rFonts w:ascii="Times New Roman" w:hAnsi="Times New Roman" w:cs="Times New Roman"/>
            <w:sz w:val="24"/>
            <w:szCs w:val="24"/>
          </w:rPr>
          <w:fldChar w:fldCharType="separate"/>
        </w:r>
        <w:r w:rsidR="00DF0C25">
          <w:rPr>
            <w:rFonts w:ascii="Times New Roman" w:hAnsi="Times New Roman" w:cs="Times New Roman"/>
            <w:noProof/>
            <w:sz w:val="24"/>
            <w:szCs w:val="24"/>
          </w:rPr>
          <w:t>4</w:t>
        </w:r>
        <w:r w:rsidRPr="00A45C1B">
          <w:rPr>
            <w:rFonts w:ascii="Times New Roman" w:hAnsi="Times New Roman" w:cs="Times New Roman"/>
            <w:noProof/>
            <w:sz w:val="24"/>
            <w:szCs w:val="24"/>
          </w:rPr>
          <w:fldChar w:fldCharType="end"/>
        </w:r>
      </w:sdtContent>
    </w:sdt>
  </w:p>
  <w:p w:rsidR="007C20E8" w:rsidRPr="00A45C1B"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964271"/>
      <w:docPartObj>
        <w:docPartGallery w:val="Page Numbers (Top of Page)"/>
        <w:docPartUnique/>
      </w:docPartObj>
    </w:sdtPr>
    <w:sdtEndPr>
      <w:rPr>
        <w:noProof/>
      </w:rPr>
    </w:sdtEndPr>
    <w:sdtContent>
      <w:p w:rsidR="00A45C1B" w:rsidRDefault="00A45C1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C20E8" w:rsidRPr="00CC0AD7" w:rsidRDefault="007C20E8" w:rsidP="004B2126">
    <w:pPr>
      <w:pStyle w:val="Header"/>
      <w:tabs>
        <w:tab w:val="clear" w:pos="4680"/>
        <w:tab w:val="clear" w:pos="9360"/>
        <w:tab w:val="left" w:pos="2040"/>
      </w:tabs>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87F86"/>
    <w:multiLevelType w:val="hybridMultilevel"/>
    <w:tmpl w:val="29D8A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42CE1"/>
    <w:multiLevelType w:val="hybridMultilevel"/>
    <w:tmpl w:val="DE840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8"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5"/>
  </w:num>
  <w:num w:numId="4">
    <w:abstractNumId w:val="17"/>
  </w:num>
  <w:num w:numId="5">
    <w:abstractNumId w:val="11"/>
  </w:num>
  <w:num w:numId="6">
    <w:abstractNumId w:val="18"/>
  </w:num>
  <w:num w:numId="7">
    <w:abstractNumId w:val="20"/>
  </w:num>
  <w:num w:numId="8">
    <w:abstractNumId w:val="16"/>
  </w:num>
  <w:num w:numId="9">
    <w:abstractNumId w:val="0"/>
  </w:num>
  <w:num w:numId="10">
    <w:abstractNumId w:val="10"/>
  </w:num>
  <w:num w:numId="11">
    <w:abstractNumId w:val="15"/>
  </w:num>
  <w:num w:numId="12">
    <w:abstractNumId w:val="3"/>
  </w:num>
  <w:num w:numId="13">
    <w:abstractNumId w:val="6"/>
  </w:num>
  <w:num w:numId="14">
    <w:abstractNumId w:val="1"/>
  </w:num>
  <w:num w:numId="15">
    <w:abstractNumId w:val="12"/>
  </w:num>
  <w:num w:numId="16">
    <w:abstractNumId w:val="9"/>
  </w:num>
  <w:num w:numId="17">
    <w:abstractNumId w:val="14"/>
  </w:num>
  <w:num w:numId="18">
    <w:abstractNumId w:val="4"/>
  </w:num>
  <w:num w:numId="19">
    <w:abstractNumId w:val="19"/>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zWgCckmhFLQAAAA=="/>
  </w:docVars>
  <w:rsids>
    <w:rsidRoot w:val="001A5742"/>
    <w:rsid w:val="000073DE"/>
    <w:rsid w:val="00007FCA"/>
    <w:rsid w:val="0001150D"/>
    <w:rsid w:val="0001295B"/>
    <w:rsid w:val="000234C0"/>
    <w:rsid w:val="00025957"/>
    <w:rsid w:val="00025F59"/>
    <w:rsid w:val="00034CAA"/>
    <w:rsid w:val="00041A41"/>
    <w:rsid w:val="00046B6C"/>
    <w:rsid w:val="00046EE7"/>
    <w:rsid w:val="00051FE9"/>
    <w:rsid w:val="0005252F"/>
    <w:rsid w:val="0005433C"/>
    <w:rsid w:val="0006028F"/>
    <w:rsid w:val="000614D9"/>
    <w:rsid w:val="00076405"/>
    <w:rsid w:val="00080AB1"/>
    <w:rsid w:val="0008212F"/>
    <w:rsid w:val="00082351"/>
    <w:rsid w:val="00082678"/>
    <w:rsid w:val="00082F62"/>
    <w:rsid w:val="0008480E"/>
    <w:rsid w:val="00091330"/>
    <w:rsid w:val="00091B34"/>
    <w:rsid w:val="000947B0"/>
    <w:rsid w:val="000A5276"/>
    <w:rsid w:val="000B3D37"/>
    <w:rsid w:val="000C0B30"/>
    <w:rsid w:val="000F44F8"/>
    <w:rsid w:val="000F7930"/>
    <w:rsid w:val="001043CA"/>
    <w:rsid w:val="001224A4"/>
    <w:rsid w:val="00123172"/>
    <w:rsid w:val="00123C5F"/>
    <w:rsid w:val="00135A04"/>
    <w:rsid w:val="00141D12"/>
    <w:rsid w:val="00142CB0"/>
    <w:rsid w:val="00143498"/>
    <w:rsid w:val="00144DEE"/>
    <w:rsid w:val="00151491"/>
    <w:rsid w:val="001521CC"/>
    <w:rsid w:val="00157098"/>
    <w:rsid w:val="00160EE5"/>
    <w:rsid w:val="00165007"/>
    <w:rsid w:val="0017534E"/>
    <w:rsid w:val="001950F3"/>
    <w:rsid w:val="001A4329"/>
    <w:rsid w:val="001A4927"/>
    <w:rsid w:val="001A5742"/>
    <w:rsid w:val="001B0B3B"/>
    <w:rsid w:val="001B2B6B"/>
    <w:rsid w:val="001B6B42"/>
    <w:rsid w:val="001D3429"/>
    <w:rsid w:val="001D5F61"/>
    <w:rsid w:val="001D7827"/>
    <w:rsid w:val="001E11D9"/>
    <w:rsid w:val="001F40CF"/>
    <w:rsid w:val="0021140D"/>
    <w:rsid w:val="0021512B"/>
    <w:rsid w:val="00217E64"/>
    <w:rsid w:val="00226E3B"/>
    <w:rsid w:val="00235C5E"/>
    <w:rsid w:val="002425E5"/>
    <w:rsid w:val="00242B52"/>
    <w:rsid w:val="00247334"/>
    <w:rsid w:val="002475A0"/>
    <w:rsid w:val="00253714"/>
    <w:rsid w:val="00260F3C"/>
    <w:rsid w:val="00261143"/>
    <w:rsid w:val="00276DCD"/>
    <w:rsid w:val="002824E9"/>
    <w:rsid w:val="0029201D"/>
    <w:rsid w:val="002920C1"/>
    <w:rsid w:val="00296CE1"/>
    <w:rsid w:val="002A1B44"/>
    <w:rsid w:val="002B0B33"/>
    <w:rsid w:val="002C0EF3"/>
    <w:rsid w:val="002C1F1E"/>
    <w:rsid w:val="002C2901"/>
    <w:rsid w:val="002C2DFB"/>
    <w:rsid w:val="002D1687"/>
    <w:rsid w:val="002D2194"/>
    <w:rsid w:val="002E315F"/>
    <w:rsid w:val="002E3ADC"/>
    <w:rsid w:val="002E5FC6"/>
    <w:rsid w:val="002F25C0"/>
    <w:rsid w:val="002F2EB0"/>
    <w:rsid w:val="002F495E"/>
    <w:rsid w:val="002F77F4"/>
    <w:rsid w:val="00301D78"/>
    <w:rsid w:val="00310A24"/>
    <w:rsid w:val="00312227"/>
    <w:rsid w:val="00317E8C"/>
    <w:rsid w:val="00333A6B"/>
    <w:rsid w:val="0033458E"/>
    <w:rsid w:val="00343B5B"/>
    <w:rsid w:val="00344FB2"/>
    <w:rsid w:val="00350788"/>
    <w:rsid w:val="00352DD4"/>
    <w:rsid w:val="00353EC3"/>
    <w:rsid w:val="00371726"/>
    <w:rsid w:val="003855E4"/>
    <w:rsid w:val="0039158B"/>
    <w:rsid w:val="00392664"/>
    <w:rsid w:val="003A046D"/>
    <w:rsid w:val="003A40C7"/>
    <w:rsid w:val="003B006E"/>
    <w:rsid w:val="003C5570"/>
    <w:rsid w:val="003C6978"/>
    <w:rsid w:val="003D3491"/>
    <w:rsid w:val="003E2D11"/>
    <w:rsid w:val="003E3279"/>
    <w:rsid w:val="003E334D"/>
    <w:rsid w:val="003E63FB"/>
    <w:rsid w:val="003E7104"/>
    <w:rsid w:val="003F34CB"/>
    <w:rsid w:val="00420062"/>
    <w:rsid w:val="0042135A"/>
    <w:rsid w:val="0043024A"/>
    <w:rsid w:val="00430830"/>
    <w:rsid w:val="00436A2F"/>
    <w:rsid w:val="004372CA"/>
    <w:rsid w:val="00441F47"/>
    <w:rsid w:val="00455748"/>
    <w:rsid w:val="00482ECA"/>
    <w:rsid w:val="00483174"/>
    <w:rsid w:val="00491F3F"/>
    <w:rsid w:val="00493B21"/>
    <w:rsid w:val="004B2126"/>
    <w:rsid w:val="004E659C"/>
    <w:rsid w:val="004E6B5A"/>
    <w:rsid w:val="004E6E19"/>
    <w:rsid w:val="004E6F98"/>
    <w:rsid w:val="004F0159"/>
    <w:rsid w:val="004F6F7E"/>
    <w:rsid w:val="00501B5D"/>
    <w:rsid w:val="00502713"/>
    <w:rsid w:val="00511D3B"/>
    <w:rsid w:val="00521392"/>
    <w:rsid w:val="00526144"/>
    <w:rsid w:val="00534730"/>
    <w:rsid w:val="005347BD"/>
    <w:rsid w:val="00541B72"/>
    <w:rsid w:val="005507C9"/>
    <w:rsid w:val="00565865"/>
    <w:rsid w:val="00566E65"/>
    <w:rsid w:val="00567D1C"/>
    <w:rsid w:val="00577024"/>
    <w:rsid w:val="00585A5E"/>
    <w:rsid w:val="0059047D"/>
    <w:rsid w:val="005A3B5F"/>
    <w:rsid w:val="005B6091"/>
    <w:rsid w:val="005C157A"/>
    <w:rsid w:val="005C2AD5"/>
    <w:rsid w:val="005C3979"/>
    <w:rsid w:val="005D38BD"/>
    <w:rsid w:val="005D7852"/>
    <w:rsid w:val="005E3729"/>
    <w:rsid w:val="005F2A2A"/>
    <w:rsid w:val="005F6A10"/>
    <w:rsid w:val="005F758F"/>
    <w:rsid w:val="00600F80"/>
    <w:rsid w:val="006010DC"/>
    <w:rsid w:val="006039CD"/>
    <w:rsid w:val="00617168"/>
    <w:rsid w:val="00617A22"/>
    <w:rsid w:val="00626A97"/>
    <w:rsid w:val="00637842"/>
    <w:rsid w:val="00646CAA"/>
    <w:rsid w:val="00647D6B"/>
    <w:rsid w:val="00652664"/>
    <w:rsid w:val="00655399"/>
    <w:rsid w:val="00662C3A"/>
    <w:rsid w:val="00664336"/>
    <w:rsid w:val="00665368"/>
    <w:rsid w:val="00670549"/>
    <w:rsid w:val="006739C8"/>
    <w:rsid w:val="006741EC"/>
    <w:rsid w:val="00680257"/>
    <w:rsid w:val="00684675"/>
    <w:rsid w:val="006907D1"/>
    <w:rsid w:val="006A0F1E"/>
    <w:rsid w:val="006A2095"/>
    <w:rsid w:val="006A61F1"/>
    <w:rsid w:val="006A6D0A"/>
    <w:rsid w:val="006C238F"/>
    <w:rsid w:val="006F0BE1"/>
    <w:rsid w:val="00702C91"/>
    <w:rsid w:val="007049E4"/>
    <w:rsid w:val="007070C0"/>
    <w:rsid w:val="00734C6A"/>
    <w:rsid w:val="00743673"/>
    <w:rsid w:val="00761A7E"/>
    <w:rsid w:val="007631B6"/>
    <w:rsid w:val="00763EB8"/>
    <w:rsid w:val="00763F9B"/>
    <w:rsid w:val="00766D54"/>
    <w:rsid w:val="007752BA"/>
    <w:rsid w:val="00794A5B"/>
    <w:rsid w:val="007C1127"/>
    <w:rsid w:val="007C20E8"/>
    <w:rsid w:val="007D1700"/>
    <w:rsid w:val="007D2199"/>
    <w:rsid w:val="007D5CB9"/>
    <w:rsid w:val="007E3456"/>
    <w:rsid w:val="007F1953"/>
    <w:rsid w:val="00811E88"/>
    <w:rsid w:val="008127AD"/>
    <w:rsid w:val="008152BF"/>
    <w:rsid w:val="00820B54"/>
    <w:rsid w:val="00850361"/>
    <w:rsid w:val="00870C87"/>
    <w:rsid w:val="0087517E"/>
    <w:rsid w:val="008758ED"/>
    <w:rsid w:val="00880061"/>
    <w:rsid w:val="00892F44"/>
    <w:rsid w:val="008976FF"/>
    <w:rsid w:val="008A3C21"/>
    <w:rsid w:val="008A49C7"/>
    <w:rsid w:val="008C23B7"/>
    <w:rsid w:val="008C50E8"/>
    <w:rsid w:val="008C7DA0"/>
    <w:rsid w:val="008D22E6"/>
    <w:rsid w:val="008E5903"/>
    <w:rsid w:val="008F7828"/>
    <w:rsid w:val="00902004"/>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1BAC"/>
    <w:rsid w:val="009462D2"/>
    <w:rsid w:val="00946A0A"/>
    <w:rsid w:val="0094783C"/>
    <w:rsid w:val="009544EF"/>
    <w:rsid w:val="0096476A"/>
    <w:rsid w:val="00966D89"/>
    <w:rsid w:val="00973B4F"/>
    <w:rsid w:val="00975D5E"/>
    <w:rsid w:val="0098009A"/>
    <w:rsid w:val="00994B92"/>
    <w:rsid w:val="009950DF"/>
    <w:rsid w:val="009954C2"/>
    <w:rsid w:val="00996A10"/>
    <w:rsid w:val="009A19DA"/>
    <w:rsid w:val="009A48D3"/>
    <w:rsid w:val="009A7BA5"/>
    <w:rsid w:val="009B09AD"/>
    <w:rsid w:val="009B3E3A"/>
    <w:rsid w:val="009B42E2"/>
    <w:rsid w:val="009B7719"/>
    <w:rsid w:val="009D4953"/>
    <w:rsid w:val="009D4CA9"/>
    <w:rsid w:val="009E3C4C"/>
    <w:rsid w:val="009E3E02"/>
    <w:rsid w:val="00A03DB9"/>
    <w:rsid w:val="00A25276"/>
    <w:rsid w:val="00A26616"/>
    <w:rsid w:val="00A26E21"/>
    <w:rsid w:val="00A2768B"/>
    <w:rsid w:val="00A4192F"/>
    <w:rsid w:val="00A458A7"/>
    <w:rsid w:val="00A45C1B"/>
    <w:rsid w:val="00A55584"/>
    <w:rsid w:val="00A65116"/>
    <w:rsid w:val="00A7591D"/>
    <w:rsid w:val="00A82C8F"/>
    <w:rsid w:val="00A861AC"/>
    <w:rsid w:val="00A9715B"/>
    <w:rsid w:val="00AB4E91"/>
    <w:rsid w:val="00AB6A46"/>
    <w:rsid w:val="00AB6E6D"/>
    <w:rsid w:val="00AB792A"/>
    <w:rsid w:val="00AC169F"/>
    <w:rsid w:val="00AD2A5E"/>
    <w:rsid w:val="00AD5795"/>
    <w:rsid w:val="00AE5282"/>
    <w:rsid w:val="00AE5EB1"/>
    <w:rsid w:val="00AF066B"/>
    <w:rsid w:val="00B01D4C"/>
    <w:rsid w:val="00B027D4"/>
    <w:rsid w:val="00B167AF"/>
    <w:rsid w:val="00B2050F"/>
    <w:rsid w:val="00B2393A"/>
    <w:rsid w:val="00B23AA4"/>
    <w:rsid w:val="00B32FD8"/>
    <w:rsid w:val="00B40534"/>
    <w:rsid w:val="00B52596"/>
    <w:rsid w:val="00B67C4E"/>
    <w:rsid w:val="00B9052F"/>
    <w:rsid w:val="00B936F6"/>
    <w:rsid w:val="00B959E5"/>
    <w:rsid w:val="00BA19D5"/>
    <w:rsid w:val="00BA60FC"/>
    <w:rsid w:val="00BB47CD"/>
    <w:rsid w:val="00BB579E"/>
    <w:rsid w:val="00BC6CF2"/>
    <w:rsid w:val="00BC726C"/>
    <w:rsid w:val="00BD33EC"/>
    <w:rsid w:val="00BD6238"/>
    <w:rsid w:val="00BE1C97"/>
    <w:rsid w:val="00BE3B72"/>
    <w:rsid w:val="00C0623C"/>
    <w:rsid w:val="00C0662B"/>
    <w:rsid w:val="00C20397"/>
    <w:rsid w:val="00C25824"/>
    <w:rsid w:val="00C41AC3"/>
    <w:rsid w:val="00C41CA4"/>
    <w:rsid w:val="00C448FD"/>
    <w:rsid w:val="00C84A48"/>
    <w:rsid w:val="00C85A41"/>
    <w:rsid w:val="00C87ECC"/>
    <w:rsid w:val="00C919C1"/>
    <w:rsid w:val="00C92081"/>
    <w:rsid w:val="00CB1ABC"/>
    <w:rsid w:val="00CB241E"/>
    <w:rsid w:val="00CC0AD7"/>
    <w:rsid w:val="00CC4BEA"/>
    <w:rsid w:val="00CC6C35"/>
    <w:rsid w:val="00CF0FAB"/>
    <w:rsid w:val="00CF769D"/>
    <w:rsid w:val="00D026E6"/>
    <w:rsid w:val="00D124B1"/>
    <w:rsid w:val="00D24E51"/>
    <w:rsid w:val="00D27535"/>
    <w:rsid w:val="00D27EE5"/>
    <w:rsid w:val="00D36288"/>
    <w:rsid w:val="00D40FB3"/>
    <w:rsid w:val="00D4540A"/>
    <w:rsid w:val="00D520B2"/>
    <w:rsid w:val="00D56A82"/>
    <w:rsid w:val="00D5761B"/>
    <w:rsid w:val="00D60C26"/>
    <w:rsid w:val="00D67948"/>
    <w:rsid w:val="00D8478D"/>
    <w:rsid w:val="00DA3078"/>
    <w:rsid w:val="00DA337A"/>
    <w:rsid w:val="00DB3818"/>
    <w:rsid w:val="00DB3A7E"/>
    <w:rsid w:val="00DC2DA0"/>
    <w:rsid w:val="00DD6490"/>
    <w:rsid w:val="00DE1A0B"/>
    <w:rsid w:val="00DE4691"/>
    <w:rsid w:val="00DE4B7A"/>
    <w:rsid w:val="00DE7201"/>
    <w:rsid w:val="00DF0C25"/>
    <w:rsid w:val="00E127EE"/>
    <w:rsid w:val="00E1306C"/>
    <w:rsid w:val="00E13B25"/>
    <w:rsid w:val="00E220B1"/>
    <w:rsid w:val="00E22446"/>
    <w:rsid w:val="00E2581E"/>
    <w:rsid w:val="00E26CF3"/>
    <w:rsid w:val="00E27827"/>
    <w:rsid w:val="00E34ABC"/>
    <w:rsid w:val="00E742A8"/>
    <w:rsid w:val="00E809CB"/>
    <w:rsid w:val="00E924BF"/>
    <w:rsid w:val="00EA0A68"/>
    <w:rsid w:val="00EB235E"/>
    <w:rsid w:val="00EB2DEF"/>
    <w:rsid w:val="00EB3D1C"/>
    <w:rsid w:val="00EB441F"/>
    <w:rsid w:val="00EB7BBB"/>
    <w:rsid w:val="00ED0B66"/>
    <w:rsid w:val="00ED4B7D"/>
    <w:rsid w:val="00F0332C"/>
    <w:rsid w:val="00F115AE"/>
    <w:rsid w:val="00F1430B"/>
    <w:rsid w:val="00F3001D"/>
    <w:rsid w:val="00F333DD"/>
    <w:rsid w:val="00F3500D"/>
    <w:rsid w:val="00F54684"/>
    <w:rsid w:val="00F654C0"/>
    <w:rsid w:val="00F74B1F"/>
    <w:rsid w:val="00F77A7F"/>
    <w:rsid w:val="00F80733"/>
    <w:rsid w:val="00FB0350"/>
    <w:rsid w:val="00FB0C88"/>
    <w:rsid w:val="00FB7D0A"/>
    <w:rsid w:val="00FE01CA"/>
    <w:rsid w:val="00FE57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A21D1F-825E-45B1-8BB8-25FC2F1D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A6BC8-C1E5-4E6F-8AEB-FD611E246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14</cp:revision>
  <dcterms:created xsi:type="dcterms:W3CDTF">2018-10-14T14:04:00Z</dcterms:created>
  <dcterms:modified xsi:type="dcterms:W3CDTF">2018-10-14T20:34:00Z</dcterms:modified>
</cp:coreProperties>
</file>